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2" w:type="dxa"/>
        <w:tblInd w:w="264" w:type="dxa"/>
        <w:tblLayout w:type="fixed"/>
        <w:tblCellMar>
          <w:top w:w="48" w:type="dxa"/>
          <w:left w:w="74" w:type="dxa"/>
          <w:bottom w:w="0" w:type="dxa"/>
          <w:right w:w="115" w:type="dxa"/>
        </w:tblCellMar>
      </w:tblPr>
      <w:tblGrid>
        <w:gridCol w:w="682"/>
        <w:gridCol w:w="7820"/>
      </w:tblGrid>
      <w:tr w14:paraId="2EBA84BA">
        <w:tblPrEx>
          <w:tblLayout w:type="fixed"/>
        </w:tblPrEx>
        <w:trPr>
          <w:trHeight w:val="79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126B">
            <w:pPr>
              <w:ind w:left="0"/>
            </w:pPr>
            <w:r>
              <w:rPr>
                <w:b/>
              </w:rPr>
              <w:t xml:space="preserve">Nº 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49CB">
            <w:pPr>
              <w:ind w:left="54"/>
              <w:jc w:val="center"/>
            </w:pPr>
            <w:r>
              <w:rPr>
                <w:b/>
                <w:sz w:val="36"/>
              </w:rPr>
              <w:t xml:space="preserve">Itens faltosos </w:t>
            </w:r>
          </w:p>
          <w:p w14:paraId="7E80D00D">
            <w:pPr>
              <w:ind w:left="51"/>
              <w:jc w:val="center"/>
            </w:pPr>
            <w:r>
              <w:rPr>
                <w:b/>
                <w:sz w:val="20"/>
              </w:rPr>
              <w:t xml:space="preserve">Atualizado em </w:t>
            </w:r>
            <w:r>
              <w:rPr>
                <w:b/>
                <w:sz w:val="20"/>
                <w:lang w:val="pt-BR"/>
              </w:rPr>
              <w:t xml:space="preserve"> 05/05/2026</w:t>
            </w:r>
          </w:p>
        </w:tc>
      </w:tr>
      <w:tr w14:paraId="79E3A813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0E3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A538B">
            <w:pPr>
              <w:ind w:left="48"/>
              <w:jc w:val="center"/>
            </w:pPr>
            <w:r>
              <w:t xml:space="preserve">Brinzolamida colírio (FRUSTRADO- EM LICITAÇÃO) </w:t>
            </w:r>
          </w:p>
        </w:tc>
      </w:tr>
      <w:tr w14:paraId="675BC13A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C979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FB43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Brimonidina  colírio</w:t>
            </w:r>
          </w:p>
        </w:tc>
      </w:tr>
      <w:tr w14:paraId="328A3606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DFE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9FB0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Hipromelose 0,5% colírio </w:t>
            </w:r>
          </w:p>
        </w:tc>
      </w:tr>
      <w:tr w14:paraId="7BDF184A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D6C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45F76">
            <w:pPr>
              <w:ind w:left="51"/>
              <w:jc w:val="center"/>
            </w:pPr>
            <w:r>
              <w:t xml:space="preserve">Dorzolamida colirio </w:t>
            </w:r>
            <w:r>
              <w:rPr>
                <w:lang w:val="pt-BR"/>
              </w:rPr>
              <w:t>.</w:t>
            </w:r>
          </w:p>
        </w:tc>
      </w:tr>
      <w:tr w14:paraId="15FB7F9A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40D9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59F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Gliclazida 60mg/cp.</w:t>
            </w:r>
          </w:p>
        </w:tc>
      </w:tr>
      <w:tr w14:paraId="4C68EA08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F026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B264C">
            <w:pPr>
              <w:ind w:left="51"/>
              <w:jc w:val="center"/>
            </w:pPr>
            <w:r>
              <w:rPr>
                <w:lang w:val="pt-BR"/>
              </w:rPr>
              <w:t xml:space="preserve"> </w:t>
            </w:r>
            <w:r>
              <w:t xml:space="preserve">Hidroxiquinolina 0,4mg/mg +Trolamina 140mg/ml -Solução Otológica </w:t>
            </w:r>
          </w:p>
        </w:tc>
      </w:tr>
      <w:tr w14:paraId="5D1217E1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CE9F4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0CDC">
            <w:pPr>
              <w:ind w:left="51"/>
              <w:jc w:val="center"/>
            </w:pPr>
            <w:r>
              <w:t xml:space="preserve">Ibuprofeno </w:t>
            </w:r>
            <w:r>
              <w:rPr>
                <w:lang w:val="pt-BR"/>
              </w:rPr>
              <w:t>300mg .</w:t>
            </w:r>
          </w:p>
        </w:tc>
      </w:tr>
      <w:tr w14:paraId="3A864587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BE21"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0FCA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Lactulose   667mg/ml </w:t>
            </w:r>
          </w:p>
        </w:tc>
      </w:tr>
      <w:tr w14:paraId="288DA4C2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58250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60CB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Metoprolol 25mg/cp. </w:t>
            </w:r>
          </w:p>
        </w:tc>
      </w:tr>
      <w:tr w14:paraId="6B1BFB17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4BA3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643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Norfloxacino  400mg/cp. </w:t>
            </w:r>
          </w:p>
        </w:tc>
      </w:tr>
      <w:tr w14:paraId="073AD309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98236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3109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Omeprazol 20mg/cps. </w:t>
            </w:r>
          </w:p>
        </w:tc>
      </w:tr>
      <w:tr w14:paraId="06E5A75C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1A933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DE6C">
            <w:pPr>
              <w:ind w:left="51"/>
              <w:jc w:val="center"/>
            </w:pPr>
            <w:r>
              <w:t xml:space="preserve">Periciazina 1% solução oral (gotas) (FRUSTRADO -EM LICITAÇÃO) </w:t>
            </w:r>
          </w:p>
        </w:tc>
      </w:tr>
      <w:tr w14:paraId="458C7E01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54B3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90B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Permetrina  5% loção. </w:t>
            </w:r>
          </w:p>
        </w:tc>
      </w:tr>
      <w:tr w14:paraId="7D108512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0D2F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DAF15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Pregabalina 75mg/cp. </w:t>
            </w:r>
          </w:p>
        </w:tc>
      </w:tr>
      <w:tr w14:paraId="6DE0C0A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E985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29D99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Prednisona 5mg/cp. </w:t>
            </w:r>
          </w:p>
        </w:tc>
      </w:tr>
      <w:tr w14:paraId="784CAB1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3B4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F21B">
            <w:pPr>
              <w:ind w:left="51"/>
              <w:jc w:val="center"/>
            </w:pPr>
            <w:r>
              <w:t xml:space="preserve">Sulfadiazina de prata 1% creme. </w:t>
            </w:r>
          </w:p>
        </w:tc>
      </w:tr>
      <w:tr w14:paraId="564016E4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241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4990">
            <w:pPr>
              <w:ind w:left="56"/>
              <w:jc w:val="center"/>
            </w:pPr>
            <w:r>
              <w:t xml:space="preserve">Secnidazol 1.000mg/cp </w:t>
            </w:r>
          </w:p>
        </w:tc>
      </w:tr>
      <w:tr w14:paraId="681A1773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F9CE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D36E5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>Captopril 25mg</w:t>
            </w:r>
          </w:p>
        </w:tc>
      </w:tr>
      <w:tr w14:paraId="3366F637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6D5D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4CCB8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>Clorexidina 0,12% enxaguante bucal.</w:t>
            </w:r>
          </w:p>
        </w:tc>
      </w:tr>
      <w:tr w14:paraId="12352C4D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94BB0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449C">
            <w:pPr>
              <w:ind w:left="56"/>
              <w:jc w:val="center"/>
              <w:rPr>
                <w:lang w:val="pt-BR"/>
              </w:rPr>
            </w:pPr>
            <w:r>
              <w:rPr>
                <w:rFonts w:hint="eastAsia"/>
              </w:rPr>
              <w:t>Butilbrometo de Escopolamina + Dipirona</w:t>
            </w:r>
            <w:r>
              <w:rPr>
                <w:rFonts w:hint="default"/>
                <w:lang w:val="pt-BR"/>
              </w:rPr>
              <w:t xml:space="preserve"> 6,67+333,4 mg/ml gotas.</w:t>
            </w:r>
          </w:p>
        </w:tc>
      </w:tr>
      <w:tr w14:paraId="3142EAF2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F7AB0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1B3E6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Ambroxol adulto e pediátrico xarope. </w:t>
            </w:r>
          </w:p>
        </w:tc>
      </w:tr>
      <w:tr w14:paraId="1FB437CD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7C2F5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9576E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>Dexametasona 1mg/g pomada.</w:t>
            </w:r>
          </w:p>
        </w:tc>
      </w:tr>
      <w:tr w14:paraId="0A6DD1FB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0FF5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57D64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>Solução nasal de cloreto de sódio 0,9 %</w:t>
            </w:r>
          </w:p>
        </w:tc>
      </w:tr>
      <w:tr w14:paraId="1B808C69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00DB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5ED64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>Hidroclorotiazida 25mg/cp.</w:t>
            </w:r>
          </w:p>
        </w:tc>
      </w:tr>
      <w:tr w14:paraId="0E44B08E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3EBA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25</w:t>
            </w:r>
            <w:bookmarkStart w:id="0" w:name="_GoBack"/>
            <w:bookmarkEnd w:id="0"/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C9AE7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Valproato de sódio 50mg/ml xarope. </w:t>
            </w:r>
          </w:p>
        </w:tc>
      </w:tr>
    </w:tbl>
    <w:p w14:paraId="73BB1326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ADA8F57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DB9E414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6FCDA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303E5A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8D4EA9F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39AD2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B39CE2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967865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695A2EB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2597DE4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35FEA9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778931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CD6D093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0C84F4">
      <w:pPr>
        <w:spacing w:after="65"/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355272E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4CD05CC">
      <w:pPr/>
      <w:r>
        <w:t xml:space="preserve">1 </w:t>
      </w:r>
    </w:p>
    <w:sectPr>
      <w:pgSz w:w="11911" w:h="16841"/>
      <w:pgMar w:top="826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267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pt-BR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689</Characters>
  <Lines>5</Lines>
  <Paragraphs>1</Paragraphs>
  <ScaleCrop>false</ScaleCrop>
  <LinksUpToDate>false</LinksUpToDate>
  <CharactersWithSpaces>815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2025-11-15T20:36:00Z</dcterms:created>
  <dc:creator>FARMÁCIA MINAS TURVO</dc:creator>
  <cp:lastModifiedBy>iPhone</cp:lastModifiedBy>
  <dcterms:modified xsi:type="dcterms:W3CDTF">2026-05-05T10:40:35Z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C820EABA13EEE5C3EA5E1B698208DF82_31</vt:lpwstr>
  </property>
  <property fmtid="{D5CDD505-2E9C-101B-9397-08002B2CF9AE}" pid="3" name="KSOProductBuildVer">
    <vt:lpwstr>2052-26.3.1</vt:lpwstr>
  </property>
</Properties>
</file>